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23D" w:rsidRPr="003F023D" w:rsidRDefault="003F023D" w:rsidP="003F023D">
      <w:pPr>
        <w:rPr>
          <w:sz w:val="24"/>
          <w:szCs w:val="24"/>
        </w:rPr>
      </w:pPr>
    </w:p>
    <w:p w:rsidR="003F023D" w:rsidRPr="003F023D" w:rsidRDefault="003F023D" w:rsidP="003F023D">
      <w:pPr>
        <w:rPr>
          <w:b/>
          <w:sz w:val="24"/>
          <w:szCs w:val="24"/>
          <w:lang w:val="en-US"/>
        </w:rPr>
      </w:pPr>
      <w:bookmarkStart w:id="0" w:name="_GoBack"/>
      <w:r w:rsidRPr="003F023D">
        <w:rPr>
          <w:b/>
          <w:sz w:val="24"/>
          <w:szCs w:val="24"/>
          <w:lang w:val="en-US"/>
        </w:rPr>
        <w:t>Basic</w:t>
      </w:r>
      <w:r w:rsidRPr="003F023D">
        <w:rPr>
          <w:b/>
          <w:sz w:val="24"/>
          <w:szCs w:val="24"/>
        </w:rPr>
        <w:t xml:space="preserve"> </w:t>
      </w:r>
      <w:r w:rsidRPr="003F023D">
        <w:rPr>
          <w:b/>
          <w:sz w:val="24"/>
          <w:szCs w:val="24"/>
          <w:lang w:val="en-US"/>
        </w:rPr>
        <w:t>Nitrox</w:t>
      </w:r>
    </w:p>
    <w:bookmarkEnd w:id="0"/>
    <w:p w:rsidR="003F023D" w:rsidRPr="003F023D" w:rsidRDefault="003F023D" w:rsidP="003F023D">
      <w:pPr>
        <w:rPr>
          <w:sz w:val="24"/>
          <w:szCs w:val="24"/>
        </w:rPr>
      </w:pPr>
      <w:r w:rsidRPr="003F023D">
        <w:rPr>
          <w:sz w:val="24"/>
          <w:szCs w:val="24"/>
        </w:rPr>
        <w:t xml:space="preserve">Этот курс-специализация разработана для того, чтобы обучить </w:t>
      </w:r>
      <w:proofErr w:type="spellStart"/>
      <w:r w:rsidRPr="003F023D">
        <w:rPr>
          <w:sz w:val="24"/>
          <w:szCs w:val="24"/>
        </w:rPr>
        <w:t>Open</w:t>
      </w:r>
      <w:proofErr w:type="spellEnd"/>
      <w:r w:rsidRPr="003F023D">
        <w:rPr>
          <w:sz w:val="24"/>
          <w:szCs w:val="24"/>
        </w:rPr>
        <w:t xml:space="preserve"> </w:t>
      </w:r>
      <w:proofErr w:type="spellStart"/>
      <w:r w:rsidRPr="003F023D">
        <w:rPr>
          <w:sz w:val="24"/>
          <w:szCs w:val="24"/>
        </w:rPr>
        <w:t>Water</w:t>
      </w:r>
      <w:proofErr w:type="spellEnd"/>
      <w:r w:rsidRPr="003F023D">
        <w:rPr>
          <w:sz w:val="24"/>
          <w:szCs w:val="24"/>
        </w:rPr>
        <w:t xml:space="preserve"> дайверов использованию смесей </w:t>
      </w:r>
      <w:proofErr w:type="spellStart"/>
      <w:r w:rsidRPr="003F023D">
        <w:rPr>
          <w:sz w:val="24"/>
          <w:szCs w:val="24"/>
        </w:rPr>
        <w:t>Найтрокс</w:t>
      </w:r>
      <w:proofErr w:type="spellEnd"/>
      <w:r w:rsidRPr="003F023D">
        <w:rPr>
          <w:sz w:val="24"/>
          <w:szCs w:val="24"/>
        </w:rPr>
        <w:t xml:space="preserve"> (NITROX) с содержанием кислорода от 22% до 40%, с использованием дайв-компьютера.</w:t>
      </w:r>
    </w:p>
    <w:p w:rsidR="003F023D" w:rsidRPr="003F023D" w:rsidRDefault="003F023D" w:rsidP="003F023D">
      <w:pPr>
        <w:rPr>
          <w:sz w:val="24"/>
          <w:szCs w:val="24"/>
        </w:rPr>
      </w:pPr>
    </w:p>
    <w:p w:rsidR="003F023D" w:rsidRPr="003F023D" w:rsidRDefault="003F023D" w:rsidP="003F023D">
      <w:pPr>
        <w:rPr>
          <w:sz w:val="24"/>
          <w:szCs w:val="24"/>
        </w:rPr>
      </w:pPr>
      <w:r w:rsidRPr="003F023D">
        <w:rPr>
          <w:sz w:val="24"/>
          <w:szCs w:val="24"/>
        </w:rPr>
        <w:t xml:space="preserve">Этот курс для тех рекреационных дайверов, кто хочет получать еще больше удовольствия от погружений, используя преимущества дыхания смесями NITROX: получить большую безопасность при погружениях, расширить временные рамки </w:t>
      </w:r>
      <w:proofErr w:type="spellStart"/>
      <w:r w:rsidRPr="003F023D">
        <w:rPr>
          <w:sz w:val="24"/>
          <w:szCs w:val="24"/>
        </w:rPr>
        <w:t>бездекомпрессионного</w:t>
      </w:r>
      <w:proofErr w:type="spellEnd"/>
      <w:r w:rsidRPr="003F023D">
        <w:rPr>
          <w:sz w:val="24"/>
          <w:szCs w:val="24"/>
        </w:rPr>
        <w:t xml:space="preserve"> времени пребывания на глубине и меньше уставать в ходе многократных повторных погружений (</w:t>
      </w:r>
      <w:proofErr w:type="gramStart"/>
      <w:r w:rsidRPr="003F023D">
        <w:rPr>
          <w:sz w:val="24"/>
          <w:szCs w:val="24"/>
        </w:rPr>
        <w:t>к примеру</w:t>
      </w:r>
      <w:proofErr w:type="gramEnd"/>
      <w:r w:rsidRPr="003F023D">
        <w:rPr>
          <w:sz w:val="24"/>
          <w:szCs w:val="24"/>
        </w:rPr>
        <w:t xml:space="preserve"> при погружениях в режиме дайвинг-сафари).</w:t>
      </w:r>
    </w:p>
    <w:p w:rsidR="003F023D" w:rsidRPr="003F023D" w:rsidRDefault="003F023D" w:rsidP="003F023D">
      <w:pPr>
        <w:rPr>
          <w:sz w:val="24"/>
          <w:szCs w:val="24"/>
        </w:rPr>
      </w:pPr>
    </w:p>
    <w:p w:rsidR="003F023D" w:rsidRPr="003F023D" w:rsidRDefault="003F023D" w:rsidP="003F023D">
      <w:pPr>
        <w:rPr>
          <w:b/>
          <w:sz w:val="24"/>
          <w:szCs w:val="24"/>
        </w:rPr>
      </w:pPr>
      <w:r w:rsidRPr="003F023D">
        <w:rPr>
          <w:b/>
          <w:sz w:val="24"/>
          <w:szCs w:val="24"/>
        </w:rPr>
        <w:t>Требования к студентам:</w:t>
      </w:r>
    </w:p>
    <w:p w:rsidR="003F023D" w:rsidRPr="003F023D" w:rsidRDefault="003F023D" w:rsidP="003F023D">
      <w:pPr>
        <w:rPr>
          <w:sz w:val="24"/>
          <w:szCs w:val="24"/>
        </w:rPr>
      </w:pPr>
      <w:r w:rsidRPr="003F023D">
        <w:rPr>
          <w:sz w:val="24"/>
          <w:szCs w:val="24"/>
        </w:rPr>
        <w:t>Минимальный возраст 18 (восемнадцать) лет, в возрасте от 10 (десяти) лет при</w:t>
      </w:r>
      <w:r w:rsidRPr="003F023D">
        <w:rPr>
          <w:sz w:val="24"/>
          <w:szCs w:val="24"/>
        </w:rPr>
        <w:t xml:space="preserve"> письменном согласии родителей.</w:t>
      </w:r>
    </w:p>
    <w:p w:rsidR="003F023D" w:rsidRPr="003F023D" w:rsidRDefault="003F023D" w:rsidP="003F023D">
      <w:pPr>
        <w:rPr>
          <w:sz w:val="24"/>
          <w:szCs w:val="24"/>
          <w:lang w:val="en-US"/>
        </w:rPr>
      </w:pPr>
      <w:r w:rsidRPr="003F023D">
        <w:rPr>
          <w:sz w:val="24"/>
          <w:szCs w:val="24"/>
        </w:rPr>
        <w:t>Наличие</w:t>
      </w:r>
      <w:r w:rsidRPr="003F023D">
        <w:rPr>
          <w:sz w:val="24"/>
          <w:szCs w:val="24"/>
          <w:lang w:val="en-US"/>
        </w:rPr>
        <w:t xml:space="preserve"> </w:t>
      </w:r>
      <w:r w:rsidRPr="003F023D">
        <w:rPr>
          <w:sz w:val="24"/>
          <w:szCs w:val="24"/>
        </w:rPr>
        <w:t>квалификации</w:t>
      </w:r>
      <w:r w:rsidRPr="003F023D">
        <w:rPr>
          <w:sz w:val="24"/>
          <w:szCs w:val="24"/>
          <w:lang w:val="en-US"/>
        </w:rPr>
        <w:t xml:space="preserve"> Open Water Diver </w:t>
      </w:r>
      <w:r w:rsidRPr="003F023D">
        <w:rPr>
          <w:sz w:val="24"/>
          <w:szCs w:val="24"/>
        </w:rPr>
        <w:t>или</w:t>
      </w:r>
      <w:r w:rsidRPr="003F023D">
        <w:rPr>
          <w:sz w:val="24"/>
          <w:szCs w:val="24"/>
          <w:lang w:val="en-US"/>
        </w:rPr>
        <w:t xml:space="preserve"> Junior Open Water Diver.</w:t>
      </w:r>
    </w:p>
    <w:p w:rsidR="003F023D" w:rsidRPr="003F023D" w:rsidRDefault="003F023D" w:rsidP="003F023D">
      <w:pPr>
        <w:rPr>
          <w:b/>
          <w:sz w:val="24"/>
          <w:szCs w:val="24"/>
        </w:rPr>
      </w:pPr>
      <w:r w:rsidRPr="003F023D">
        <w:rPr>
          <w:b/>
          <w:sz w:val="24"/>
          <w:szCs w:val="24"/>
        </w:rPr>
        <w:t>Опис</w:t>
      </w:r>
      <w:r w:rsidRPr="003F023D">
        <w:rPr>
          <w:b/>
          <w:sz w:val="24"/>
          <w:szCs w:val="24"/>
        </w:rPr>
        <w:t>ание и продолжительность курса:</w:t>
      </w:r>
    </w:p>
    <w:p w:rsidR="003F023D" w:rsidRPr="003F023D" w:rsidRDefault="003F023D" w:rsidP="003F023D">
      <w:pPr>
        <w:rPr>
          <w:sz w:val="24"/>
          <w:szCs w:val="24"/>
        </w:rPr>
      </w:pPr>
      <w:r w:rsidRPr="003F023D">
        <w:rPr>
          <w:sz w:val="24"/>
          <w:szCs w:val="24"/>
        </w:rPr>
        <w:t xml:space="preserve">В рамках курса рассматриваются вопросы физиологических преимуществ и ограничений </w:t>
      </w:r>
      <w:proofErr w:type="gramStart"/>
      <w:r w:rsidRPr="003F023D">
        <w:rPr>
          <w:sz w:val="24"/>
          <w:szCs w:val="24"/>
        </w:rPr>
        <w:t>при использования</w:t>
      </w:r>
      <w:proofErr w:type="gramEnd"/>
      <w:r w:rsidRPr="003F023D">
        <w:rPr>
          <w:sz w:val="24"/>
          <w:szCs w:val="24"/>
        </w:rPr>
        <w:t xml:space="preserve"> смесей </w:t>
      </w:r>
      <w:proofErr w:type="spellStart"/>
      <w:r w:rsidRPr="003F023D">
        <w:rPr>
          <w:sz w:val="24"/>
          <w:szCs w:val="24"/>
        </w:rPr>
        <w:t>Найтрокс</w:t>
      </w:r>
      <w:proofErr w:type="spellEnd"/>
      <w:r w:rsidRPr="003F023D">
        <w:rPr>
          <w:sz w:val="24"/>
          <w:szCs w:val="24"/>
        </w:rPr>
        <w:t xml:space="preserve"> с процентным содержанием кислорода от 22% до 40%, требования к оборудованию при использовании смесей NITROX, возможность использования компьютера и способы настройки под смеси NITROX, использования кислородного анализатора и процедуры анализа и маркировки смесей.</w:t>
      </w:r>
    </w:p>
    <w:p w:rsidR="003F023D" w:rsidRPr="003F023D" w:rsidRDefault="003F023D" w:rsidP="003F023D">
      <w:pPr>
        <w:rPr>
          <w:sz w:val="24"/>
          <w:szCs w:val="24"/>
        </w:rPr>
      </w:pPr>
      <w:r w:rsidRPr="003F023D">
        <w:rPr>
          <w:sz w:val="24"/>
          <w:szCs w:val="24"/>
        </w:rPr>
        <w:t xml:space="preserve">2 погружения </w:t>
      </w:r>
    </w:p>
    <w:p w:rsidR="00B50B41" w:rsidRPr="003F023D" w:rsidRDefault="003F023D" w:rsidP="003F023D">
      <w:pPr>
        <w:rPr>
          <w:sz w:val="24"/>
          <w:szCs w:val="24"/>
        </w:rPr>
      </w:pPr>
      <w:r w:rsidRPr="003F023D">
        <w:rPr>
          <w:sz w:val="24"/>
          <w:szCs w:val="24"/>
        </w:rPr>
        <w:t xml:space="preserve">Данная специализация является хорошей базой для дальнейшего обучения техническому дайвингу в системе TDI на курсе TDI </w:t>
      </w:r>
      <w:proofErr w:type="spellStart"/>
      <w:r w:rsidRPr="003F023D">
        <w:rPr>
          <w:sz w:val="24"/>
          <w:szCs w:val="24"/>
        </w:rPr>
        <w:t>Nitrox</w:t>
      </w:r>
      <w:proofErr w:type="spellEnd"/>
      <w:r w:rsidRPr="003F023D">
        <w:rPr>
          <w:sz w:val="24"/>
          <w:szCs w:val="24"/>
        </w:rPr>
        <w:t xml:space="preserve"> </w:t>
      </w:r>
      <w:proofErr w:type="spellStart"/>
      <w:r w:rsidRPr="003F023D">
        <w:rPr>
          <w:sz w:val="24"/>
          <w:szCs w:val="24"/>
        </w:rPr>
        <w:t>Diver</w:t>
      </w:r>
      <w:proofErr w:type="spellEnd"/>
      <w:r w:rsidRPr="003F023D">
        <w:rPr>
          <w:sz w:val="24"/>
          <w:szCs w:val="24"/>
        </w:rPr>
        <w:t>.</w:t>
      </w:r>
    </w:p>
    <w:sectPr w:rsidR="00B50B41" w:rsidRPr="003F0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23D"/>
    <w:rsid w:val="003F023D"/>
    <w:rsid w:val="00B5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A22D6"/>
  <w15:chartTrackingRefBased/>
  <w15:docId w15:val="{5B074193-16AA-434A-AA6F-DA48A94D0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4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1</cp:revision>
  <dcterms:created xsi:type="dcterms:W3CDTF">2021-02-02T14:17:00Z</dcterms:created>
  <dcterms:modified xsi:type="dcterms:W3CDTF">2021-02-02T14:19:00Z</dcterms:modified>
</cp:coreProperties>
</file>